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E" w:rsidRDefault="0049052E" w:rsidP="00C07F0E">
      <w:pPr>
        <w:pStyle w:val="Tytu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202565</wp:posOffset>
            </wp:positionV>
            <wp:extent cx="2181225" cy="752475"/>
            <wp:effectExtent l="19050" t="0" r="9525" b="0"/>
            <wp:wrapTight wrapText="bothSides">
              <wp:wrapPolygon edited="0">
                <wp:start x="-189" y="0"/>
                <wp:lineTo x="-189" y="21327"/>
                <wp:lineTo x="21694" y="21327"/>
                <wp:lineTo x="21694" y="0"/>
                <wp:lineTo x="-189" y="0"/>
              </wp:wrapPolygon>
            </wp:wrapTight>
            <wp:docPr id="7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0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116840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„Sprzedaż na rynkach zagranicznych – specyfika transakcji zagranicznych, korzyści i ryzyka”</w:t>
      </w:r>
    </w:p>
    <w:p w:rsidR="00C07F0E" w:rsidRPr="00AE13F7" w:rsidRDefault="00C07F0E" w:rsidP="00C07F0E">
      <w:pPr>
        <w:jc w:val="center"/>
        <w:rPr>
          <w:b/>
          <w:sz w:val="28"/>
          <w:szCs w:val="28"/>
          <w:lang w:val="pl-PL"/>
        </w:rPr>
      </w:pPr>
    </w:p>
    <w:p w:rsidR="00C07F0E" w:rsidRPr="00AE13F7" w:rsidRDefault="00AE13F7" w:rsidP="00C07F0E">
      <w:pPr>
        <w:jc w:val="center"/>
        <w:rPr>
          <w:b/>
          <w:sz w:val="28"/>
          <w:szCs w:val="28"/>
          <w:lang w:val="pl-PL"/>
        </w:rPr>
      </w:pPr>
      <w:r w:rsidRPr="00AE13F7">
        <w:rPr>
          <w:b/>
          <w:sz w:val="28"/>
          <w:szCs w:val="28"/>
          <w:lang w:val="pl-PL"/>
        </w:rPr>
        <w:t>15-17.04.2019</w:t>
      </w:r>
    </w:p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315CF1" w:rsidP="00C07F0E">
      <w:pPr>
        <w:jc w:val="center"/>
        <w:rPr>
          <w:lang w:val="pl-PL"/>
        </w:rPr>
      </w:pPr>
      <w:r w:rsidRPr="00315C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4.65pt;width:459pt;height:265.75pt;z-index:251660288" o:allowincell="f">
            <v:textbox style="mso-next-textbox:#_x0000_s1026">
              <w:txbxContent>
                <w:p w:rsidR="00C07F0E" w:rsidRDefault="00C07F0E" w:rsidP="00C07F0E"/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  <w:t>E-MAIL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BRANŻA                                                      LICZBA ZATRUDNIONYCH</w:t>
                  </w: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PODPIS           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jc w:val="center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F8574C" w:rsidRDefault="00F8574C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Default="00AC64A7"/>
    <w:p w:rsidR="00F8574C" w:rsidRDefault="00F8574C"/>
    <w:p w:rsidR="00F8574C" w:rsidRDefault="00F8574C"/>
    <w:p w:rsidR="00F8574C" w:rsidRDefault="00F8574C"/>
    <w:p w:rsidR="00F8574C" w:rsidRDefault="00F8574C"/>
    <w:p w:rsidR="00F8574C" w:rsidRDefault="00F8574C"/>
    <w:p w:rsidR="00F8574C" w:rsidRDefault="00F8574C"/>
    <w:p w:rsidR="00F8574C" w:rsidRDefault="00F8574C"/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Polska Izba Gospodarcza Importerów, Eksporterów i Kooperacji  , NIP 778-10-64-434 jako administrator danych osobowych, informuje, iż: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podanie danych jest dobrowolne, ale niezbędne w celu udziału w szkoleniu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dane osobowe będą przechowywane do odwołania zgody, a także zgodnie z innymi /powiązanymi przepisami prawa,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dane mogą być udostępniane przez </w:t>
      </w:r>
      <w:r>
        <w:rPr>
          <w:sz w:val="23"/>
          <w:szCs w:val="23"/>
        </w:rPr>
        <w:t xml:space="preserve">Polską Izbę Gospodarczą Importerów, Eksporterów i Kooperacji  </w:t>
      </w:r>
      <w:r w:rsidRPr="00C162FE">
        <w:rPr>
          <w:sz w:val="23"/>
          <w:szCs w:val="23"/>
        </w:rPr>
        <w:t xml:space="preserve">podmiotom upoważnionym do uzyskania informacji na podstawie odrębnych przepisów prawa,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podane dane będą przetwarzane na podstawie (art. 6 ust. 1 </w:t>
      </w:r>
      <w:proofErr w:type="spellStart"/>
      <w:r w:rsidRPr="00C162FE">
        <w:rPr>
          <w:sz w:val="23"/>
          <w:szCs w:val="23"/>
        </w:rPr>
        <w:t>pkt</w:t>
      </w:r>
      <w:proofErr w:type="spellEnd"/>
      <w:r w:rsidRPr="00C162FE">
        <w:rPr>
          <w:sz w:val="23"/>
          <w:szCs w:val="23"/>
        </w:rPr>
        <w:t xml:space="preserve"> a) - zgodnie z treścią ogólnego rozporządzenia o ochronie danych, </w:t>
      </w:r>
    </w:p>
    <w:p w:rsidR="00F8574C" w:rsidRPr="00C162FE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 ma Pan/Pani prawo wniesienia skargi do GIODO gdy uzna Pani/Pan, iż przetwarzanie danych osobowych Pani/Pana dotyczących narusza przepisy ogólnego rozporządzenia o ochronie danych osobowych z dnia 27 kwietnia 2016 r. </w:t>
      </w: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Polską Izbę Gospodarczą Importerów, Eksporterów i Kooperacji w celu realizacji szkolenia, zgodnie z treścią ogólnego rozporządzenia o ochronie danych - Rozporządzenie Parlamentu Europejskiego i Rady (UE) 2016/679 z dnia 27 kwietnia 2016 r. </w:t>
      </w: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wykonywanie zdjęć i nieodpłatne ich wykorzystywanie w celu upowszechniania działań prowadzonych przez Polską Izbę Gospodarczą Importerów, Eksporterów i Kooperacji.</w:t>
      </w: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……………………………………. </w:t>
      </w:r>
    </w:p>
    <w:p w:rsidR="00F8574C" w:rsidRPr="00C162FE" w:rsidRDefault="00F8574C" w:rsidP="00F8574C">
      <w:pPr>
        <w:rPr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 w:rsidRPr="00C162FE">
        <w:rPr>
          <w:noProof/>
          <w:sz w:val="23"/>
          <w:szCs w:val="23"/>
          <w:lang w:val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1998980</wp:posOffset>
            </wp:positionV>
            <wp:extent cx="218122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1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 w:rsidRPr="00C162FE">
        <w:rPr>
          <w:sz w:val="23"/>
          <w:szCs w:val="23"/>
          <w:lang w:val="pl-PL"/>
        </w:rPr>
        <w:t>Podpis</w:t>
      </w:r>
    </w:p>
    <w:p w:rsidR="00F8574C" w:rsidRDefault="00F8574C"/>
    <w:sectPr w:rsidR="00F8574C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D98"/>
    <w:multiLevelType w:val="hybridMultilevel"/>
    <w:tmpl w:val="7924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0E"/>
    <w:rsid w:val="0006071C"/>
    <w:rsid w:val="00315CF1"/>
    <w:rsid w:val="003721EB"/>
    <w:rsid w:val="00385693"/>
    <w:rsid w:val="00386250"/>
    <w:rsid w:val="0049052E"/>
    <w:rsid w:val="005925D6"/>
    <w:rsid w:val="00914A91"/>
    <w:rsid w:val="00AC5DE2"/>
    <w:rsid w:val="00AC64A7"/>
    <w:rsid w:val="00AE13F7"/>
    <w:rsid w:val="00C07F0E"/>
    <w:rsid w:val="00C341AE"/>
    <w:rsid w:val="00D406F4"/>
    <w:rsid w:val="00ED73E1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a@pc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2019-04-02T11:11:00Z</dcterms:created>
  <dcterms:modified xsi:type="dcterms:W3CDTF">2019-04-02T11:11:00Z</dcterms:modified>
</cp:coreProperties>
</file>